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F1" w:rsidRPr="004F6BF1" w:rsidRDefault="004F6BF1" w:rsidP="004F6BF1">
      <w:pPr>
        <w:jc w:val="center"/>
        <w:outlineLvl w:val="0"/>
        <w:rPr>
          <w:rFonts w:eastAsia="Times New Roman"/>
          <w:b/>
          <w:color w:val="000000"/>
          <w:kern w:val="36"/>
          <w:sz w:val="28"/>
          <w:szCs w:val="28"/>
          <w:u w:val="single"/>
          <w:lang w:eastAsia="ru-RU"/>
        </w:rPr>
      </w:pPr>
      <w:r w:rsidRPr="004F6BF1">
        <w:rPr>
          <w:rFonts w:eastAsia="Times New Roman"/>
          <w:b/>
          <w:color w:val="000000"/>
          <w:kern w:val="36"/>
          <w:sz w:val="28"/>
          <w:szCs w:val="28"/>
          <w:u w:val="single"/>
          <w:lang w:eastAsia="ru-RU"/>
        </w:rPr>
        <w:t xml:space="preserve">Основные требования пожарной безопасности </w:t>
      </w:r>
    </w:p>
    <w:p w:rsidR="004F6BF1" w:rsidRPr="004F6BF1" w:rsidRDefault="004F6BF1" w:rsidP="004F6BF1">
      <w:pPr>
        <w:rPr>
          <w:rFonts w:eastAsia="Times New Roman"/>
          <w:color w:val="000000"/>
          <w:kern w:val="36"/>
          <w:sz w:val="28"/>
          <w:szCs w:val="28"/>
          <w:lang w:eastAsia="ru-RU"/>
        </w:rPr>
      </w:pP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Все организации должны быть защищены установками автоматической пожарной сигнализации и системой оповещения и управления эвакуацией людей при пожаре в соответствии с требованиями нормативных документов по пожарной безопасности.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Все работники организаций должны допускаться к работе только после проведения противопожарного инструктажа и прохождения пожарно-технического минимума.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каждой организации должна быть разработана инструкция о мерах пожарной безопасности.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инструкции о мерах пожарной безопасности необходимо отражать следующие вопросы: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порядок содержания территории, зданий, сооружений и помещений, в том числе эвакуационных путей;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порядок осмотра и закрытия помещений по окончании работы;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расположение мест для курения, применения открытого огня, проезда транспорта и проведения огневых или иных пожароопасных работ;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допустимое (предельное) количество людей, которые могут одновременно находиться на объекте.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инструкции о мерах пожарной безопасности указываются лица, ответственные за обеспечение пожарной безопасности, в том числе за: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сообщение о возникновении пожара в пожарную охрану и оповещение (информирование) руководства и дежурных служб объекта; 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br/>
        <w:t xml:space="preserve">- организацию спасания людей с использованием для этого имеющихся сил и средств, в том числе за оказание первой помощи пострадавшим;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проверку включения автоматических систем противопожарной защиты (систем оповещения людей о пожаре, пожаротушения, противодымной защиты);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прекращение всех работ в здании (если это допустимо по технологическому процессу производства), кроме работ, связанных с мероприятиями по ликвидации пожара;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удаление за пределы опасной зоны всех работников, не участвующих в тушении пожара;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осуществление общего руководства по тушению пожара (с учетом специфических особенностей объекта) до прибытия подразделения пожарной охраны;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обеспечение соблюдения требований безопасности работниками, принимающими участие в тушении пожара;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организацию одновременно с тушением пожара эвакуации и защиты материальных ценностей;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встречу подразделений пожарной охраны и оказание помощи в выборе кратчайшего пути для подъезда к очагу пожара;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сообщение подразделениям пожарной охраны, привлекаемым для тушения пожаров и проведения связанных с ними первоочередных аварийно-спасательных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 прибытии пожарного подразделения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организацию привлечения сил и средств объекта к осуществлению мероприятий, связанных с ликвидацией пожара и предупреждением его развития.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размещение на указанных территориях знаков пожарной безопасности «Курение табака и пользование открытым огнем запрещено».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учреждениях должны быть выполнены требования статьи 12 Федерального закона «Об охране здоровья граждан от воздействия окружающего табачного дыма и последствий потребления табака», а именно для предотвращения воздействия окружающего табачного дыма на здоровье человека запрещено курение табака в помещениях учреждения. Обеспечено размещение знаков пожарной безопасности «Курение табака и пользование открытым огнем запрещено».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Курение табака допускается на основании решения лица уполномоченного владеть, пользоваться и распоряжаться имуществом и только в специально выделенных местах на открытом воздухе, обозначенных знаками «Место для курения».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организации запрещается: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размещать в лифтовых холлах кладовые, киоски, ларьки и другие подобные помещения;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препятствующие распространению опасных факторов пожара на путях эвакуации;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остеклять балконы, лоджии и галереи, ведущие к незадымляемым лестничным клеткам;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устанавливать в лестничных клетках внешние блоки кондиционеров;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загромождать и закрывать проходы к местам крепления спасательных устройств;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эксплуатировать электропровода и кабели с видимыми нарушениями изоляции;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пользоваться розетками, рубильниками, другими электроустановочными изделиями с повреждениями;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применять нестандартные (самодельные) электронагревательные приборы;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при проведении аварийных и других строительно-монтажных и реставрационных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проведении мероприятий с массовым пребыванием людей (дискотеки, торжества, представления и др.) перед началом мероприятий в целях определения готовности помещений в части соблюдения мер пожарной безопасности следует провести их осмотр, а так же обеспечить дежурство ответственных лиц.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На мероприятиях могут применяться электрические гирлянды и иллюминация, имеющие соответствующий сертификат соответствия.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проведении мероприятий с массовым пребыванием людей в помещениях запрещается: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применять пиротехнические изделия, дуговые прожекторы, а также открытый огонь и свечи;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украшать елку марлей и ватой, не пропитанными огнезащитными составами;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проводить перед началом или во время представлений огневые, покрасочные и другие пожароопасные и пожаровзрывоопасные работы;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уменьшать ширину проходов между рядами и устанавливать в проходах дополнительные кресла, стулья и др.;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полностью гасить свет в помещении во время спектаклей или представлений;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допускать нарушения установленных норм заполнения помещений людьми.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единовременном нахождении в помещениях 50 и более человек, а также при наличии на этаже рабочих мест для 10 и более человек руководитель организации обеспечивает наличие планов эвакуации людей при пожаре.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На объекте с массовым пребыванием людей руководитель организации обеспечивает наличие инструкции о действиях персонала по эвакуации людей при пожаре, а также проведение не реже 1 раза в полугодие практических тренировок лиц, осуществляющих свою деятельность на объекте.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Пути эвакуации должны быть оборудованы аварийным освещением в соответствии с установленными требованиями.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Запоры на дверях эвакуационных выходов должны обеспечивать возможность их свободного открывания изнутри без ключа.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случае возникновения пожара должен быть обеспечен доступ пожарным подразделениям в закрытые помещения для целей локализации и тушения пожара.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эксплуатации эвакуационных путей, эвакуационных и аварийных выходов запрещается: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-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- закрывать жалюзи или остеклять переходы воздушных зон в незадымляемых лестничных клетках;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заменять армированное стекло обычным в остеклении дверей и фрамуг;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- изменять направление открывания дверей, за исключением дверей ведущих из помещений с одновременным пребыванием не более 15 человек.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при расстановке в помещениях технологического, выставочного и другого оборудования обеспечивает наличие проходов к путям эвакуации и эвакуационным выходам.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Из помещения с одновременным пребыванием более 50 человек должно быть предусмотрено не менее двух эвакуационных выходов.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Каждый этаж учреждения должен иметь не менее 2 эвакуационных выходов.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Допускается устройство одного эвакуационного выхода из помещений общественного назначения, размещаемых в первом и цокольном этажах при общей площади не более 300 м кв. и числе работающих не более 15 человек, а так же вышележащих этажей при высоте их расположения не более 15 м при общей площади не более 300 м кв. и численности не более 20 человек и установке противопожарных дверей в лестничную клетку.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Ковры, ковровые дорожки и другие покрытия полов на объектах с массовым пребыванием людей и на путях эвакуации должны надежно крепиться к полу.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исправное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основных рабочих и резервных пожарных насосных агрегатов (ежемесячно), с занесением в журнал даты проверки и характеристики технического состояния указанного оборудования.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указанных систем и средств противопожарной защиты объекта с оформлением соответствующего акта проверки.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монтаже, ремонте и 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На объекте должна храниться исполнительная документация на установки и системы противопожарной защиты объекта.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 установок пожаротушения, систем противодымной защиты, систем оповещения людей о пожаре и управления эвакуацией).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При обнаружении пожара или признаков горения в здании, помещении (задымление, запах гари, повышение температуры воздуха и др.) необходимо: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- 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- принять посильные меры по эвакуации людей и тушению пожара.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Запрещается стоянка автотранспорта на крышках колодцев пожарных гидрантов.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Не допускается сжигать отходы и тару в местах, находящихся на расстоянии менее 50 метров от объектов.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Запрещается на территории поселений и городских округов, а также на расстоянии менее 100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Руководитель организации обеспечивает объект огнетушителями согласно установленных требований, а также соблюдение сроков их перезарядки, 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освидетельствования и своевременной замены, указанных в паспорте огнетушителя.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Учет наличия,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В общественных зданиях и сооружениях огнетушители следует размещать на расстоянии не более 20 метров от возможного очага пожара, но не менее 2 ручных огнетушителей на каждый этаж здания. </w:t>
      </w:r>
      <w:r w:rsidRPr="004F6BF1">
        <w:rPr>
          <w:rFonts w:eastAsia="Times New Roman"/>
          <w:color w:val="000000"/>
          <w:sz w:val="28"/>
          <w:szCs w:val="28"/>
          <w:lang w:eastAsia="ru-RU"/>
        </w:rPr>
        <w:br/>
        <w:t xml:space="preserve">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хладоновыми или углекислотными огнетушителями.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Каждый огнетушитель, установленный на объекте, должен иметь паспорт и порядковый номер.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Запускающее или запорно-пусковое устройство огнетушителя должно быть опломбировано одноразовой пломбой. 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>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4F6BF1" w:rsidRPr="004F6BF1" w:rsidRDefault="004F6BF1" w:rsidP="004F6BF1">
      <w:pPr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F6BF1">
        <w:rPr>
          <w:rFonts w:eastAsia="Times New Roman"/>
          <w:color w:val="000000"/>
          <w:sz w:val="28"/>
          <w:szCs w:val="28"/>
          <w:lang w:eastAsia="ru-RU"/>
        </w:rPr>
        <w:t xml:space="preserve">Огнетушители, размещенные в коридорах, проходах, не должны препятствовать безопасной эвакуации людей. Огнетушители следует располагать на видных местах вблизи от выходов из помещений на высоте не более 1,5 метра. </w:t>
      </w:r>
    </w:p>
    <w:p w:rsidR="004F6BF1" w:rsidRPr="004F6BF1" w:rsidRDefault="004F6BF1" w:rsidP="004F6BF1">
      <w:pPr>
        <w:spacing w:after="20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427F05" w:rsidRDefault="00427F05">
      <w:bookmarkStart w:id="0" w:name="_GoBack"/>
      <w:bookmarkEnd w:id="0"/>
    </w:p>
    <w:sectPr w:rsidR="00427F05" w:rsidSect="00572616">
      <w:pgSz w:w="11906" w:h="16838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F1"/>
    <w:rsid w:val="00427F05"/>
    <w:rsid w:val="004F6BF1"/>
    <w:rsid w:val="005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9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3093</Words>
  <Characters>17632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2</cp:revision>
  <dcterms:created xsi:type="dcterms:W3CDTF">2016-03-22T12:48:00Z</dcterms:created>
  <dcterms:modified xsi:type="dcterms:W3CDTF">2016-03-22T12:49:00Z</dcterms:modified>
</cp:coreProperties>
</file>