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4A" w:rsidRDefault="00737A4A" w:rsidP="00737A4A">
      <w:pPr>
        <w:pStyle w:val="c3"/>
        <w:spacing w:line="252" w:lineRule="atLeast"/>
        <w:jc w:val="center"/>
      </w:pPr>
      <w:r>
        <w:rPr>
          <w:rStyle w:val="a3"/>
          <w:color w:val="0000CD"/>
        </w:rPr>
        <w:t>Роль подвижных игр в воспитании детей дошкольного возраста.</w:t>
      </w:r>
    </w:p>
    <w:p w:rsidR="00737A4A" w:rsidRDefault="00737A4A" w:rsidP="00737A4A">
      <w:pPr>
        <w:pStyle w:val="c3"/>
        <w:spacing w:line="252" w:lineRule="atLeast"/>
        <w:jc w:val="both"/>
      </w:pPr>
      <w:r>
        <w:rPr>
          <w:rStyle w:val="c2"/>
        </w:rPr>
        <w:t>     </w:t>
      </w:r>
      <w:r>
        <w:rPr>
          <w:noProof/>
        </w:rPr>
        <w:drawing>
          <wp:inline distT="0" distB="0" distL="0" distR="0" wp14:anchorId="04A6A46A" wp14:editId="07FE1F7F">
            <wp:extent cx="1714500" cy="1695450"/>
            <wp:effectExtent l="0" t="0" r="0" b="0"/>
            <wp:docPr id="1" name="Рисунок 1" descr="http://mdou90.edu.yar.ru/images/rm_calyco_%281%29_w180_h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90.edu.yar.ru/images/rm_calyco_%281%29_w180_h1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695450"/>
                    </a:xfrm>
                    <a:prstGeom prst="rect">
                      <a:avLst/>
                    </a:prstGeom>
                    <a:noFill/>
                    <a:ln>
                      <a:noFill/>
                    </a:ln>
                  </pic:spPr>
                </pic:pic>
              </a:graphicData>
            </a:graphic>
          </wp:inline>
        </w:drawing>
      </w:r>
      <w:r>
        <w:rPr>
          <w:rStyle w:val="c2"/>
        </w:rPr>
        <w:t>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w:t>
      </w:r>
      <w:r>
        <w:br/>
      </w:r>
      <w:r>
        <w:rPr>
          <w:rStyle w:val="c2"/>
        </w:rPr>
        <w:t>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w:t>
      </w:r>
      <w:r>
        <w:br/>
      </w:r>
      <w:r>
        <w:rPr>
          <w:rStyle w:val="c2"/>
        </w:rPr>
        <w:t>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w:t>
      </w:r>
      <w:r>
        <w:br/>
      </w:r>
      <w:r>
        <w:rPr>
          <w:rStyle w:val="c2"/>
        </w:rPr>
        <w:t>    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w:t>
      </w:r>
      <w:r>
        <w:br/>
      </w:r>
      <w:r>
        <w:rPr>
          <w:rStyle w:val="c2"/>
        </w:rPr>
        <w:t>Для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r>
        <w:br/>
      </w:r>
      <w:r>
        <w:rPr>
          <w:rStyle w:val="c2"/>
        </w:rPr>
        <w:t>    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r>
        <w:br/>
      </w:r>
      <w:r>
        <w:rPr>
          <w:rStyle w:val="c2"/>
        </w:rPr>
        <w:t>В младшем дошкольном возрасте еще не выдвигается требование обязательного целенаправленного воспитания двигательных (физических) качеств. 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r>
        <w:br/>
      </w:r>
      <w:r>
        <w:rPr>
          <w:rStyle w:val="c2"/>
        </w:rPr>
        <w:t>Многократное повторение этих действий требует от детей внимания, волевых и физических усилий, координации движений.</w:t>
      </w:r>
      <w:r>
        <w:br/>
      </w:r>
      <w:r>
        <w:rPr>
          <w:rStyle w:val="c2"/>
        </w:rPr>
        <w:t>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w:t>
      </w:r>
      <w:r>
        <w:br/>
      </w:r>
      <w:r>
        <w:rPr>
          <w:rStyle w:val="c2"/>
        </w:rPr>
        <w:t>    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w:t>
      </w:r>
      <w:r>
        <w:br/>
      </w:r>
      <w:r>
        <w:rPr>
          <w:rStyle w:val="c2"/>
        </w:rPr>
        <w:t xml:space="preserve">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w:t>
      </w:r>
      <w:r>
        <w:rPr>
          <w:rStyle w:val="c2"/>
        </w:rPr>
        <w:lastRenderedPageBreak/>
        <w:t>дружно, уступать и помогать друг другу. Нередко приходится наблюдать, как более старшие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w:t>
      </w:r>
      <w:r>
        <w:br/>
      </w:r>
      <w:r>
        <w:rPr>
          <w:rStyle w:val="c2"/>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w:t>
      </w:r>
      <w:r>
        <w:br/>
      </w:r>
      <w:r>
        <w:rPr>
          <w:rStyle w:val="c2"/>
        </w:rPr>
        <w:t>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r>
        <w:br/>
      </w:r>
      <w:r>
        <w:rPr>
          <w:rStyle w:val="c2"/>
        </w:rPr>
        <w:t>       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w:t>
      </w:r>
      <w:r>
        <w:br/>
      </w:r>
      <w:r>
        <w:rPr>
          <w:rStyle w:val="c2"/>
        </w:rPr>
        <w:t>       Подвижные игры создают дополнительную возможность общения воспитателя с детьми. Воспитатель рассказывает, объясняет детям содержание игр, их правила. Дошкольники запоминают новые слова, их значение, приучаются действовать в соответствии с указаниями.</w:t>
      </w:r>
      <w:r>
        <w:br/>
      </w:r>
      <w:r>
        <w:rPr>
          <w:rStyle w:val="c2"/>
        </w:rPr>
        <w:t>       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сердечно-сосудистой и дыхательной систем, благодаря чему происходит улучшение обмена веществ в организме и соответствующая тренировка функций различных систем и органов.</w:t>
      </w:r>
      <w:r>
        <w:br/>
      </w:r>
      <w:r>
        <w:rPr>
          <w:rStyle w:val="c2"/>
        </w:rPr>
        <w:t>       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w:t>
      </w:r>
      <w:r>
        <w:br/>
      </w:r>
      <w:r>
        <w:rPr>
          <w:rStyle w:val="c2"/>
        </w:rPr>
        <w:t>                 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737A4A" w:rsidRDefault="00737A4A" w:rsidP="00737A4A">
      <w:pPr>
        <w:pStyle w:val="a4"/>
        <w:spacing w:line="252" w:lineRule="atLeast"/>
        <w:jc w:val="right"/>
      </w:pPr>
      <w:r>
        <w:t>nSportal.ru</w:t>
      </w:r>
    </w:p>
    <w:p w:rsidR="00427F05" w:rsidRDefault="00427F05">
      <w:bookmarkStart w:id="0" w:name="_GoBack"/>
      <w:bookmarkEnd w:id="0"/>
    </w:p>
    <w:sectPr w:rsidR="00427F05" w:rsidSect="00572616">
      <w:pgSz w:w="11906" w:h="16838"/>
      <w:pgMar w:top="720" w:right="964"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4A"/>
    <w:rsid w:val="00427F05"/>
    <w:rsid w:val="00572616"/>
    <w:rsid w:val="0073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37A4A"/>
    <w:pPr>
      <w:spacing w:before="100" w:beforeAutospacing="1" w:after="100" w:afterAutospacing="1"/>
    </w:pPr>
    <w:rPr>
      <w:rFonts w:eastAsia="Times New Roman"/>
      <w:szCs w:val="24"/>
      <w:lang w:eastAsia="ru-RU"/>
    </w:rPr>
  </w:style>
  <w:style w:type="character" w:styleId="a3">
    <w:name w:val="Strong"/>
    <w:basedOn w:val="a0"/>
    <w:uiPriority w:val="22"/>
    <w:qFormat/>
    <w:rsid w:val="00737A4A"/>
    <w:rPr>
      <w:b/>
      <w:bCs/>
    </w:rPr>
  </w:style>
  <w:style w:type="character" w:customStyle="1" w:styleId="c2">
    <w:name w:val="c2"/>
    <w:basedOn w:val="a0"/>
    <w:rsid w:val="00737A4A"/>
  </w:style>
  <w:style w:type="paragraph" w:styleId="a4">
    <w:name w:val="Normal (Web)"/>
    <w:basedOn w:val="a"/>
    <w:uiPriority w:val="99"/>
    <w:semiHidden/>
    <w:unhideWhenUsed/>
    <w:rsid w:val="00737A4A"/>
    <w:pPr>
      <w:spacing w:before="100" w:beforeAutospacing="1" w:after="100" w:afterAutospacing="1"/>
    </w:pPr>
    <w:rPr>
      <w:rFonts w:eastAsia="Times New Roman"/>
      <w:szCs w:val="24"/>
      <w:lang w:eastAsia="ru-RU"/>
    </w:rPr>
  </w:style>
  <w:style w:type="paragraph" w:styleId="a5">
    <w:name w:val="Balloon Text"/>
    <w:basedOn w:val="a"/>
    <w:link w:val="a6"/>
    <w:uiPriority w:val="99"/>
    <w:semiHidden/>
    <w:unhideWhenUsed/>
    <w:rsid w:val="00737A4A"/>
    <w:rPr>
      <w:rFonts w:ascii="Tahoma" w:hAnsi="Tahoma" w:cs="Tahoma"/>
      <w:sz w:val="16"/>
      <w:szCs w:val="16"/>
    </w:rPr>
  </w:style>
  <w:style w:type="character" w:customStyle="1" w:styleId="a6">
    <w:name w:val="Текст выноски Знак"/>
    <w:basedOn w:val="a0"/>
    <w:link w:val="a5"/>
    <w:uiPriority w:val="99"/>
    <w:semiHidden/>
    <w:rsid w:val="00737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37A4A"/>
    <w:pPr>
      <w:spacing w:before="100" w:beforeAutospacing="1" w:after="100" w:afterAutospacing="1"/>
    </w:pPr>
    <w:rPr>
      <w:rFonts w:eastAsia="Times New Roman"/>
      <w:szCs w:val="24"/>
      <w:lang w:eastAsia="ru-RU"/>
    </w:rPr>
  </w:style>
  <w:style w:type="character" w:styleId="a3">
    <w:name w:val="Strong"/>
    <w:basedOn w:val="a0"/>
    <w:uiPriority w:val="22"/>
    <w:qFormat/>
    <w:rsid w:val="00737A4A"/>
    <w:rPr>
      <w:b/>
      <w:bCs/>
    </w:rPr>
  </w:style>
  <w:style w:type="character" w:customStyle="1" w:styleId="c2">
    <w:name w:val="c2"/>
    <w:basedOn w:val="a0"/>
    <w:rsid w:val="00737A4A"/>
  </w:style>
  <w:style w:type="paragraph" w:styleId="a4">
    <w:name w:val="Normal (Web)"/>
    <w:basedOn w:val="a"/>
    <w:uiPriority w:val="99"/>
    <w:semiHidden/>
    <w:unhideWhenUsed/>
    <w:rsid w:val="00737A4A"/>
    <w:pPr>
      <w:spacing w:before="100" w:beforeAutospacing="1" w:after="100" w:afterAutospacing="1"/>
    </w:pPr>
    <w:rPr>
      <w:rFonts w:eastAsia="Times New Roman"/>
      <w:szCs w:val="24"/>
      <w:lang w:eastAsia="ru-RU"/>
    </w:rPr>
  </w:style>
  <w:style w:type="paragraph" w:styleId="a5">
    <w:name w:val="Balloon Text"/>
    <w:basedOn w:val="a"/>
    <w:link w:val="a6"/>
    <w:uiPriority w:val="99"/>
    <w:semiHidden/>
    <w:unhideWhenUsed/>
    <w:rsid w:val="00737A4A"/>
    <w:rPr>
      <w:rFonts w:ascii="Tahoma" w:hAnsi="Tahoma" w:cs="Tahoma"/>
      <w:sz w:val="16"/>
      <w:szCs w:val="16"/>
    </w:rPr>
  </w:style>
  <w:style w:type="character" w:customStyle="1" w:styleId="a6">
    <w:name w:val="Текст выноски Знак"/>
    <w:basedOn w:val="a0"/>
    <w:link w:val="a5"/>
    <w:uiPriority w:val="99"/>
    <w:semiHidden/>
    <w:rsid w:val="00737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5288</Characters>
  <Application>Microsoft Office Word</Application>
  <DocSecurity>0</DocSecurity>
  <Lines>44</Lines>
  <Paragraphs>12</Paragraphs>
  <ScaleCrop>false</ScaleCrop>
  <Company>SPecialiST RePack</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2</cp:revision>
  <dcterms:created xsi:type="dcterms:W3CDTF">2016-06-16T10:31:00Z</dcterms:created>
  <dcterms:modified xsi:type="dcterms:W3CDTF">2016-06-16T10:31:00Z</dcterms:modified>
</cp:coreProperties>
</file>