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2" w:rsidRPr="00DF26D0" w:rsidRDefault="00867B48">
      <w:pPr>
        <w:rPr>
          <w:rFonts w:ascii="Century Gothic" w:hAnsi="Century Gothic"/>
          <w:color w:val="006C31"/>
          <w:sz w:val="36"/>
          <w:szCs w:val="36"/>
        </w:rPr>
      </w:pPr>
      <w:r>
        <w:rPr>
          <w:rFonts w:ascii="Century Gothic" w:hAnsi="Century Gothic"/>
          <w:noProof/>
          <w:color w:val="006C3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EDEE4A" wp14:editId="0ADB867F">
                <wp:simplePos x="0" y="0"/>
                <wp:positionH relativeFrom="column">
                  <wp:posOffset>-149860</wp:posOffset>
                </wp:positionH>
                <wp:positionV relativeFrom="paragraph">
                  <wp:posOffset>-259080</wp:posOffset>
                </wp:positionV>
                <wp:extent cx="6753225" cy="9953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953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1.8pt;margin-top:-20.4pt;width:531.75pt;height:78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" fillcolor="white [3201]" strokecolor="#f79646 [3209]" strokeweight="2pt"/>
            </w:pict>
          </mc:Fallback>
        </mc:AlternateContent>
      </w:r>
      <w:r w:rsidR="005236CB" w:rsidRPr="00DF26D0">
        <w:rPr>
          <w:rFonts w:ascii="Century Gothic" w:hAnsi="Century Gothic"/>
          <w:color w:val="006C31"/>
          <w:sz w:val="36"/>
          <w:szCs w:val="36"/>
        </w:rPr>
        <w:t>Как надо вести себя с ребенком, который берет чужие вещи без спроса.</w:t>
      </w:r>
    </w:p>
    <w:p w:rsidR="005236CB" w:rsidRPr="00DF26D0" w:rsidRDefault="005236CB" w:rsidP="005236CB">
      <w:pPr>
        <w:jc w:val="both"/>
        <w:rPr>
          <w:rFonts w:ascii="Century Gothic" w:hAnsi="Century Gothic"/>
          <w:color w:val="6C2400"/>
          <w:sz w:val="32"/>
          <w:szCs w:val="32"/>
        </w:rPr>
      </w:pPr>
      <w:r w:rsidRPr="00DF26D0">
        <w:rPr>
          <w:rFonts w:ascii="Century Gothic" w:hAnsi="Century Gothic"/>
          <w:color w:val="6C2400"/>
          <w:sz w:val="32"/>
          <w:szCs w:val="32"/>
        </w:rPr>
        <w:t>Советы родителям:</w:t>
      </w:r>
    </w:p>
    <w:p w:rsidR="005236CB" w:rsidRPr="00DF26D0" w:rsidRDefault="005236CB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В первую очередь, необходимо вести себя так, чтобы ребенок мог вам достойно подражать и быть порядочным человеком.</w:t>
      </w:r>
    </w:p>
    <w:p w:rsidR="00DF26D0" w:rsidRPr="00DF26D0" w:rsidRDefault="00DF26D0" w:rsidP="00DF26D0">
      <w:pPr>
        <w:pStyle w:val="a3"/>
        <w:ind w:left="714"/>
        <w:jc w:val="both"/>
        <w:rPr>
          <w:rFonts w:ascii="Century Gothic" w:hAnsi="Century Gothic"/>
          <w:b w:val="0"/>
          <w:sz w:val="16"/>
          <w:szCs w:val="16"/>
        </w:rPr>
      </w:pPr>
    </w:p>
    <w:p w:rsidR="005236CB" w:rsidRPr="00DF26D0" w:rsidRDefault="00867B48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C3620C" wp14:editId="3C952AC5">
            <wp:simplePos x="0" y="0"/>
            <wp:positionH relativeFrom="column">
              <wp:posOffset>3456305</wp:posOffset>
            </wp:positionH>
            <wp:positionV relativeFrom="paragraph">
              <wp:posOffset>372745</wp:posOffset>
            </wp:positionV>
            <wp:extent cx="2886710" cy="2343150"/>
            <wp:effectExtent l="0" t="0" r="8890" b="0"/>
            <wp:wrapTight wrapText="bothSides">
              <wp:wrapPolygon edited="0">
                <wp:start x="0" y="0"/>
                <wp:lineTo x="0" y="21424"/>
                <wp:lineTo x="21524" y="21424"/>
                <wp:lineTo x="21524" y="0"/>
                <wp:lineTo x="0" y="0"/>
              </wp:wrapPolygon>
            </wp:wrapTight>
            <wp:docPr id="7" name="Рисунок 7" descr="https://ds04.infourok.ru/uploads/ex/0c20/0002f24f-21badbb1/hello_html_m60179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20/0002f24f-21badbb1/hello_html_m601799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4819" r="13027" b="6928"/>
                    <a:stretch/>
                  </pic:blipFill>
                  <pic:spPr bwMode="auto">
                    <a:xfrm>
                      <a:off x="0" y="0"/>
                      <a:ext cx="28867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CB" w:rsidRPr="00DF26D0">
        <w:rPr>
          <w:rFonts w:ascii="Century Gothic" w:hAnsi="Century Gothic"/>
          <w:sz w:val="28"/>
          <w:szCs w:val="28"/>
        </w:rPr>
        <w:t>Нужно создать все условия, чтобы ребенок не чувствовал себя обделенным родительским вниманием и заботой. Проявлять их не время от времени, а ежедневно.</w:t>
      </w:r>
      <w:r w:rsidR="00DF26D0" w:rsidRPr="00DF26D0">
        <w:rPr>
          <w:noProof/>
          <w:lang w:eastAsia="ru-RU"/>
        </w:rPr>
        <w:t xml:space="preserve"> 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5236CB" w:rsidRPr="00DF26D0" w:rsidRDefault="005236CB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Важно интересоваться друзьями ребенка и стараться понять его выбор.</w:t>
      </w:r>
    </w:p>
    <w:p w:rsidR="005236CB" w:rsidRPr="00DF26D0" w:rsidRDefault="005236CB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Важно, учитывая доходы семьи, покупать ребенку достаточное количество игрушек</w:t>
      </w:r>
      <w:r w:rsidR="00CF5075" w:rsidRPr="00DF26D0">
        <w:rPr>
          <w:rFonts w:ascii="Century Gothic" w:hAnsi="Century Gothic"/>
          <w:sz w:val="28"/>
          <w:szCs w:val="28"/>
        </w:rPr>
        <w:t>, чтобы избежать попыток воровства.</w:t>
      </w:r>
    </w:p>
    <w:p w:rsidR="00DF26D0" w:rsidRPr="00DF26D0" w:rsidRDefault="00DF26D0" w:rsidP="00DF26D0">
      <w:pPr>
        <w:pStyle w:val="a3"/>
        <w:ind w:left="714"/>
        <w:jc w:val="both"/>
        <w:rPr>
          <w:rFonts w:ascii="Century Gothic" w:hAnsi="Century Gothic"/>
          <w:sz w:val="16"/>
          <w:szCs w:val="16"/>
        </w:rPr>
      </w:pPr>
    </w:p>
    <w:p w:rsidR="00CF5075" w:rsidRPr="00DF26D0" w:rsidRDefault="00CF507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Родителям необходимо устранять причины, вызывающие у ребенка ревность к младшим или старшим братьям и сестрам.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CF5075" w:rsidRPr="00DF26D0" w:rsidRDefault="00CF507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 xml:space="preserve">Необходимо учить ребенка отличать общественную собственность от </w:t>
      </w:r>
      <w:proofErr w:type="gramStart"/>
      <w:r w:rsidRPr="00DF26D0">
        <w:rPr>
          <w:rFonts w:ascii="Century Gothic" w:hAnsi="Century Gothic"/>
          <w:sz w:val="28"/>
          <w:szCs w:val="28"/>
        </w:rPr>
        <w:t>личной</w:t>
      </w:r>
      <w:proofErr w:type="gramEnd"/>
      <w:r w:rsidRPr="00DF26D0">
        <w:rPr>
          <w:rFonts w:ascii="Century Gothic" w:hAnsi="Century Gothic"/>
          <w:sz w:val="28"/>
          <w:szCs w:val="28"/>
        </w:rPr>
        <w:t>.</w:t>
      </w:r>
    </w:p>
    <w:p w:rsidR="00CF5075" w:rsidRPr="00DF26D0" w:rsidRDefault="00CF507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Необходимо объяснить ребенку, что означает «свое – чужое» и почему чужое брать нельзя.</w:t>
      </w:r>
    </w:p>
    <w:p w:rsidR="00DF26D0" w:rsidRPr="00DF26D0" w:rsidRDefault="00867B48" w:rsidP="00DF26D0">
      <w:pPr>
        <w:pStyle w:val="a3"/>
        <w:ind w:left="714"/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9B59900" wp14:editId="36BB5AFC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2533650" cy="2677160"/>
            <wp:effectExtent l="0" t="0" r="0" b="8890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8" name="Рисунок 8" descr="http://advokat-gorelkin.ru/upload/malchik__plachet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okat-gorelkin.ru/upload/malchik__plachet_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75" w:rsidRPr="00DF26D0" w:rsidRDefault="00CF507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Разъяснить ребенку, что он может взять чужое только тогда, когда получил разрешение на это.</w:t>
      </w:r>
      <w:r w:rsidR="00867B48" w:rsidRPr="00867B48">
        <w:rPr>
          <w:noProof/>
          <w:lang w:eastAsia="ru-RU"/>
        </w:rPr>
        <w:t xml:space="preserve"> 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CF5075" w:rsidRPr="00DF26D0" w:rsidRDefault="00CF507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Если родители стали невольными свидетелями воровства, то необходимо обо всем честно рассказать ребенку.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CF5075" w:rsidRPr="00DF26D0" w:rsidRDefault="00CF507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Необходимо объяснить ребенку, что, если он не сознается</w:t>
      </w:r>
      <w:r w:rsidR="00255280" w:rsidRPr="00DF26D0">
        <w:rPr>
          <w:rFonts w:ascii="Century Gothic" w:hAnsi="Century Gothic"/>
          <w:sz w:val="28"/>
          <w:szCs w:val="28"/>
        </w:rPr>
        <w:t xml:space="preserve"> в краже, то это повлечет за собой расследование родителей или других людей. Рано или поздно воровство раскроется и надо будет все равно отдавать украденную вещь. А это все намного неприятнее, чем сразу сказать правду </w:t>
      </w:r>
      <w:proofErr w:type="gramStart"/>
      <w:r w:rsidR="00255280" w:rsidRPr="00DF26D0">
        <w:rPr>
          <w:rFonts w:ascii="Century Gothic" w:hAnsi="Century Gothic"/>
          <w:sz w:val="28"/>
          <w:szCs w:val="28"/>
        </w:rPr>
        <w:t>о</w:t>
      </w:r>
      <w:proofErr w:type="gramEnd"/>
      <w:r w:rsidR="00255280" w:rsidRPr="00DF26D0">
        <w:rPr>
          <w:rFonts w:ascii="Century Gothic" w:hAnsi="Century Gothic"/>
          <w:sz w:val="28"/>
          <w:szCs w:val="28"/>
        </w:rPr>
        <w:t xml:space="preserve"> содеянном.</w:t>
      </w:r>
    </w:p>
    <w:p w:rsidR="00DF26D0" w:rsidRPr="00DF26D0" w:rsidRDefault="00867B48" w:rsidP="00DF26D0">
      <w:pPr>
        <w:pStyle w:val="a3"/>
        <w:rPr>
          <w:rFonts w:ascii="Century Gothic" w:hAnsi="Century Gothic"/>
          <w:sz w:val="16"/>
          <w:szCs w:val="16"/>
        </w:rPr>
      </w:pPr>
      <w:r w:rsidRPr="00867B48">
        <w:rPr>
          <w:rFonts w:ascii="Century Gothic" w:hAnsi="Century Gothic"/>
          <w:noProof/>
          <w:color w:val="632423" w:themeColor="accent2" w:themeShade="8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32C49D" wp14:editId="3DAD9865">
                <wp:simplePos x="0" y="0"/>
                <wp:positionH relativeFrom="column">
                  <wp:posOffset>-83185</wp:posOffset>
                </wp:positionH>
                <wp:positionV relativeFrom="paragraph">
                  <wp:posOffset>-278130</wp:posOffset>
                </wp:positionV>
                <wp:extent cx="6667500" cy="97821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782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6.55pt;margin-top:-21.9pt;width:525pt;height:77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" fillcolor="white [3201]" strokecolor="#c0504d [3205]" strokeweight="2pt"/>
            </w:pict>
          </mc:Fallback>
        </mc:AlternateContent>
      </w:r>
    </w:p>
    <w:p w:rsidR="00255280" w:rsidRPr="00DF26D0" w:rsidRDefault="00992A9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Надо найти вместе с ребенком чужую вещь и вернуть ее, но сделать это так, чтобы малыш не чувствовал позора.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992A95" w:rsidRPr="00DF26D0" w:rsidRDefault="00992A9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Необходимо учить малыша ответственности за собственное поведение.</w:t>
      </w:r>
    </w:p>
    <w:p w:rsidR="00992A95" w:rsidRPr="00DF26D0" w:rsidRDefault="00992A9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Когда ребенок ворует беспричинно и постоянно, необходимо показать его психоневрологу и провести назначенную им коррекцию.</w:t>
      </w:r>
    </w:p>
    <w:p w:rsidR="00DF26D0" w:rsidRPr="00DF26D0" w:rsidRDefault="00DF26D0" w:rsidP="00DF26D0">
      <w:pPr>
        <w:pStyle w:val="a3"/>
        <w:ind w:left="714"/>
        <w:jc w:val="both"/>
        <w:rPr>
          <w:rFonts w:ascii="Century Gothic" w:hAnsi="Century Gothic"/>
          <w:sz w:val="16"/>
          <w:szCs w:val="16"/>
        </w:rPr>
      </w:pPr>
    </w:p>
    <w:p w:rsidR="00992A95" w:rsidRPr="00DF26D0" w:rsidRDefault="00992A95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 xml:space="preserve">Не нужно думать, что с малышом произошло непоправимое и объявлять о </w:t>
      </w:r>
      <w:r w:rsidR="008717C2" w:rsidRPr="00DF26D0">
        <w:rPr>
          <w:rFonts w:ascii="Century Gothic" w:hAnsi="Century Gothic"/>
          <w:sz w:val="28"/>
          <w:szCs w:val="28"/>
        </w:rPr>
        <w:t>чрезвычайном положении в семье, а постараться успокоиться и отыскать возможную причину воровства.</w:t>
      </w:r>
    </w:p>
    <w:p w:rsidR="008717C2" w:rsidRPr="00DF26D0" w:rsidRDefault="00867B48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076C9F0" wp14:editId="682DBAE6">
            <wp:simplePos x="0" y="0"/>
            <wp:positionH relativeFrom="column">
              <wp:posOffset>3267075</wp:posOffset>
            </wp:positionH>
            <wp:positionV relativeFrom="paragraph">
              <wp:posOffset>217170</wp:posOffset>
            </wp:positionV>
            <wp:extent cx="295529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42" y="21540"/>
                <wp:lineTo x="21442" y="0"/>
                <wp:lineTo x="0" y="0"/>
              </wp:wrapPolygon>
            </wp:wrapTight>
            <wp:docPr id="6" name="Рисунок 6" descr="http://fb.ru/misc/i/gallery/13662/261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b.ru/misc/i/gallery/13662/2617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C2" w:rsidRPr="00DF26D0">
        <w:rPr>
          <w:rFonts w:ascii="Century Gothic" w:hAnsi="Century Gothic"/>
          <w:sz w:val="28"/>
          <w:szCs w:val="28"/>
        </w:rPr>
        <w:t>Не стоит кричать, ругать, раздражаться на ребенка, обрушивать на него шквал отрицательных эмоций.</w:t>
      </w:r>
      <w:r w:rsidRPr="00867B48">
        <w:rPr>
          <w:noProof/>
          <w:lang w:eastAsia="ru-RU"/>
        </w:rPr>
        <w:t xml:space="preserve"> </w:t>
      </w:r>
    </w:p>
    <w:p w:rsidR="00DF26D0" w:rsidRPr="00DF26D0" w:rsidRDefault="00DF26D0" w:rsidP="00DF26D0">
      <w:pPr>
        <w:pStyle w:val="a3"/>
        <w:ind w:left="714"/>
        <w:jc w:val="both"/>
        <w:rPr>
          <w:rFonts w:ascii="Century Gothic" w:hAnsi="Century Gothic"/>
          <w:sz w:val="16"/>
          <w:szCs w:val="16"/>
        </w:rPr>
      </w:pPr>
    </w:p>
    <w:p w:rsidR="008717C2" w:rsidRPr="00DF26D0" w:rsidRDefault="008717C2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 стоит также распространяться и рассказывать всем о том, что произошло, и тем более позорить ребенка прилюдно.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8717C2" w:rsidRPr="00DF26D0" w:rsidRDefault="008717C2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Нельзя оставлять без внимания случившееся и не искать причины воровства.</w:t>
      </w:r>
    </w:p>
    <w:p w:rsidR="008717C2" w:rsidRPr="00DF26D0" w:rsidRDefault="008717C2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Нельзя невнимательно относиться к жизни и поступкам ребенка.</w:t>
      </w:r>
    </w:p>
    <w:p w:rsidR="00DF26D0" w:rsidRPr="00DF26D0" w:rsidRDefault="00DF26D0" w:rsidP="00DF26D0">
      <w:pPr>
        <w:pStyle w:val="a3"/>
        <w:ind w:left="714"/>
        <w:jc w:val="both"/>
        <w:rPr>
          <w:rFonts w:ascii="Century Gothic" w:hAnsi="Century Gothic"/>
          <w:sz w:val="16"/>
          <w:szCs w:val="16"/>
        </w:rPr>
      </w:pPr>
    </w:p>
    <w:p w:rsidR="008717C2" w:rsidRPr="00DF26D0" w:rsidRDefault="008717C2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 xml:space="preserve">Искренняя доверительная беседа с ребенком может стать </w:t>
      </w:r>
      <w:bookmarkStart w:id="0" w:name="_GoBack"/>
      <w:bookmarkEnd w:id="0"/>
      <w:r w:rsidRPr="00DF26D0">
        <w:rPr>
          <w:rFonts w:ascii="Century Gothic" w:hAnsi="Century Gothic"/>
          <w:sz w:val="28"/>
          <w:szCs w:val="28"/>
        </w:rPr>
        <w:t>лучшей профилактикой воровства.</w:t>
      </w:r>
    </w:p>
    <w:p w:rsidR="00DF26D0" w:rsidRPr="00DF26D0" w:rsidRDefault="00DF26D0" w:rsidP="00DF26D0">
      <w:pPr>
        <w:pStyle w:val="a3"/>
        <w:rPr>
          <w:rFonts w:ascii="Century Gothic" w:hAnsi="Century Gothic"/>
          <w:sz w:val="16"/>
          <w:szCs w:val="16"/>
        </w:rPr>
      </w:pPr>
    </w:p>
    <w:p w:rsidR="000B0082" w:rsidRPr="00DF26D0" w:rsidRDefault="000B0082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 стоит обвинять ребенка в краже, если вы не уверенны в его виновности.</w:t>
      </w:r>
    </w:p>
    <w:p w:rsidR="000B0082" w:rsidRPr="00DF26D0" w:rsidRDefault="000B0082" w:rsidP="00DF26D0">
      <w:pPr>
        <w:pStyle w:val="a3"/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DF26D0">
        <w:rPr>
          <w:rFonts w:ascii="Century Gothic" w:hAnsi="Century Gothic"/>
          <w:sz w:val="28"/>
          <w:szCs w:val="28"/>
        </w:rPr>
        <w:t>Необходимо читать детям художественную литературу, раскрывающую вопросы воровства, разбирать их совместно с детьми.</w:t>
      </w:r>
    </w:p>
    <w:p w:rsidR="00317B6D" w:rsidRDefault="00317B6D" w:rsidP="00317B6D">
      <w:pPr>
        <w:pStyle w:val="a3"/>
        <w:jc w:val="both"/>
        <w:rPr>
          <w:b w:val="0"/>
          <w:sz w:val="28"/>
          <w:szCs w:val="28"/>
        </w:rPr>
      </w:pPr>
    </w:p>
    <w:p w:rsidR="00317B6D" w:rsidRPr="00DF26D0" w:rsidRDefault="00317B6D" w:rsidP="003E3335">
      <w:pPr>
        <w:jc w:val="right"/>
        <w:rPr>
          <w:rFonts w:ascii="Century Gothic" w:hAnsi="Century Gothic"/>
          <w:b w:val="0"/>
          <w:i/>
          <w:sz w:val="26"/>
          <w:szCs w:val="26"/>
        </w:rPr>
      </w:pPr>
      <w:r w:rsidRPr="00DF26D0">
        <w:rPr>
          <w:rFonts w:ascii="Century Gothic" w:hAnsi="Century Gothic"/>
          <w:b w:val="0"/>
          <w:i/>
          <w:sz w:val="26"/>
          <w:szCs w:val="26"/>
        </w:rPr>
        <w:t xml:space="preserve">По материалам </w:t>
      </w:r>
      <w:r w:rsidR="00DF26D0">
        <w:rPr>
          <w:rFonts w:ascii="Century Gothic" w:hAnsi="Century Gothic"/>
          <w:b w:val="0"/>
          <w:i/>
          <w:sz w:val="26"/>
          <w:szCs w:val="26"/>
        </w:rPr>
        <w:t>«С</w:t>
      </w:r>
      <w:r w:rsidRPr="00DF26D0">
        <w:rPr>
          <w:rFonts w:ascii="Century Gothic" w:hAnsi="Century Gothic"/>
          <w:b w:val="0"/>
          <w:i/>
          <w:sz w:val="26"/>
          <w:szCs w:val="26"/>
        </w:rPr>
        <w:t>правочника старшего воспитат</w:t>
      </w:r>
      <w:r w:rsidR="00266EC7" w:rsidRPr="00DF26D0">
        <w:rPr>
          <w:rFonts w:ascii="Century Gothic" w:hAnsi="Century Gothic"/>
          <w:b w:val="0"/>
          <w:i/>
          <w:sz w:val="26"/>
          <w:szCs w:val="26"/>
        </w:rPr>
        <w:t>еля дошкольного учреждения</w:t>
      </w:r>
      <w:r w:rsidR="00DF26D0">
        <w:rPr>
          <w:rFonts w:ascii="Century Gothic" w:hAnsi="Century Gothic"/>
          <w:b w:val="0"/>
          <w:i/>
          <w:sz w:val="26"/>
          <w:szCs w:val="26"/>
        </w:rPr>
        <w:t>»</w:t>
      </w:r>
      <w:r w:rsidR="00266EC7" w:rsidRPr="00DF26D0">
        <w:rPr>
          <w:rFonts w:ascii="Century Gothic" w:hAnsi="Century Gothic"/>
          <w:b w:val="0"/>
          <w:i/>
          <w:sz w:val="26"/>
          <w:szCs w:val="26"/>
        </w:rPr>
        <w:t xml:space="preserve"> № 12/</w:t>
      </w:r>
      <w:r w:rsidRPr="00DF26D0">
        <w:rPr>
          <w:rFonts w:ascii="Century Gothic" w:hAnsi="Century Gothic"/>
          <w:b w:val="0"/>
          <w:i/>
          <w:sz w:val="26"/>
          <w:szCs w:val="26"/>
        </w:rPr>
        <w:t>2008</w:t>
      </w:r>
    </w:p>
    <w:sectPr w:rsidR="00317B6D" w:rsidRPr="00DF26D0" w:rsidSect="00867B48">
      <w:pgSz w:w="11906" w:h="16838" w:code="9"/>
      <w:pgMar w:top="993" w:right="1133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6A52"/>
    <w:multiLevelType w:val="hybridMultilevel"/>
    <w:tmpl w:val="FCF27BCE"/>
    <w:lvl w:ilvl="0" w:tplc="0818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9"/>
    <w:rsid w:val="00023711"/>
    <w:rsid w:val="000B0082"/>
    <w:rsid w:val="00255280"/>
    <w:rsid w:val="00266EC7"/>
    <w:rsid w:val="00317B6D"/>
    <w:rsid w:val="003E3335"/>
    <w:rsid w:val="005236CB"/>
    <w:rsid w:val="00867B48"/>
    <w:rsid w:val="008717C2"/>
    <w:rsid w:val="00992A95"/>
    <w:rsid w:val="00AD5916"/>
    <w:rsid w:val="00AE15F9"/>
    <w:rsid w:val="00CF5075"/>
    <w:rsid w:val="00DF26D0"/>
    <w:rsid w:val="00E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dowkolnik52</dc:creator>
  <cp:keywords/>
  <dc:description/>
  <cp:lastModifiedBy>vladelec</cp:lastModifiedBy>
  <cp:revision>8</cp:revision>
  <dcterms:created xsi:type="dcterms:W3CDTF">2018-10-01T11:13:00Z</dcterms:created>
  <dcterms:modified xsi:type="dcterms:W3CDTF">2018-10-02T07:47:00Z</dcterms:modified>
</cp:coreProperties>
</file>